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8F" w:rsidRPr="00667C22" w:rsidRDefault="00667C22">
      <w:pPr>
        <w:jc w:val="center"/>
        <w:rPr>
          <w:rFonts w:ascii="Arial" w:hAnsi="Arial" w:cs="Arial"/>
          <w:b/>
          <w:sz w:val="32"/>
          <w:szCs w:val="32"/>
        </w:rPr>
      </w:pPr>
      <w:r w:rsidRPr="00667C22">
        <w:rPr>
          <w:rFonts w:ascii="Arial" w:hAnsi="Arial" w:cs="Arial"/>
          <w:b/>
          <w:sz w:val="32"/>
          <w:szCs w:val="32"/>
        </w:rPr>
        <w:t>Documentos necessários para o serviço de Compra e Venda</w:t>
      </w:r>
    </w:p>
    <w:p w:rsidR="007F198F" w:rsidRPr="00667C22" w:rsidRDefault="00667C2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67C22">
        <w:rPr>
          <w:rFonts w:ascii="Arial" w:hAnsi="Arial" w:cs="Arial"/>
          <w:b/>
          <w:sz w:val="36"/>
          <w:szCs w:val="36"/>
          <w:u w:val="single"/>
        </w:rPr>
        <w:t>Imóvel Urbano - Pessoa Jurídica</w:t>
      </w:r>
    </w:p>
    <w:p w:rsidR="007F198F" w:rsidRDefault="007F198F">
      <w:pPr>
        <w:pStyle w:val="Default"/>
      </w:pPr>
    </w:p>
    <w:p w:rsidR="007F198F" w:rsidRDefault="00667C22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Vendedores</w:t>
      </w:r>
      <w:r>
        <w:rPr>
          <w:rFonts w:ascii="Arial" w:hAnsi="Arial" w:cs="Arial"/>
          <w:b/>
          <w:bCs/>
        </w:rPr>
        <w:t xml:space="preserve"> 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Número do CNPJ para obtenção da certidão via internet; 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autenticada do contrato ou estatuto social, última alteração e alteração em que conste modificação na diretoria; 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conjunta de Débitos da Receita Federal (PGFN); 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Certidão Negativa de Débitos (CND) do INSS;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RG, CPF, profissão e residência do diretor, sócio ou procurador que assinará a escritura; 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da junta comercial competente de que não há outras alterações (atualizada); 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Certidão negativa de débitos trabalhistas;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Certidão Federal;</w:t>
      </w:r>
    </w:p>
    <w:p w:rsidR="007F198F" w:rsidRDefault="00667C22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Certidão Estadual. </w:t>
      </w:r>
    </w:p>
    <w:p w:rsidR="007F198F" w:rsidRDefault="007F198F">
      <w:pPr>
        <w:pStyle w:val="Default"/>
        <w:spacing w:after="240"/>
        <w:ind w:left="720"/>
        <w:rPr>
          <w:rFonts w:ascii="Arial" w:hAnsi="Arial" w:cs="Arial"/>
        </w:rPr>
      </w:pPr>
    </w:p>
    <w:p w:rsidR="007F198F" w:rsidRDefault="00667C22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Compradores</w:t>
      </w:r>
      <w:r>
        <w:rPr>
          <w:rFonts w:ascii="Arial" w:hAnsi="Arial" w:cs="Arial"/>
          <w:b/>
          <w:bCs/>
        </w:rPr>
        <w:t xml:space="preserve"> </w:t>
      </w:r>
    </w:p>
    <w:p w:rsidR="007F198F" w:rsidRDefault="00667C22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7F198F" w:rsidRDefault="00667C22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Fotocópia da certidão de casamento (se casado, separado, divorciado ou viúvo);</w:t>
      </w:r>
    </w:p>
    <w:p w:rsidR="007F198F" w:rsidRDefault="00667C22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 (se houver); </w:t>
      </w:r>
    </w:p>
    <w:p w:rsidR="007F198F" w:rsidRDefault="00667C22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óbito </w:t>
      </w:r>
      <w:r w:rsidR="00567703">
        <w:rPr>
          <w:rFonts w:ascii="Arial" w:hAnsi="Arial" w:cs="Arial"/>
        </w:rPr>
        <w:t>autenticada</w:t>
      </w:r>
      <w:r>
        <w:rPr>
          <w:rFonts w:ascii="Arial" w:hAnsi="Arial" w:cs="Arial"/>
        </w:rPr>
        <w:t xml:space="preserve"> (se viúvo); </w:t>
      </w:r>
    </w:p>
    <w:p w:rsidR="007F198F" w:rsidRDefault="00667C22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Informar endereço; </w:t>
      </w:r>
    </w:p>
    <w:p w:rsidR="007F198F" w:rsidRDefault="00667C22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Informar profissão.</w:t>
      </w:r>
    </w:p>
    <w:p w:rsidR="007F198F" w:rsidRDefault="007F198F">
      <w:pPr>
        <w:pStyle w:val="Default"/>
        <w:spacing w:after="240"/>
        <w:ind w:left="720"/>
        <w:rPr>
          <w:rFonts w:ascii="Arial" w:hAnsi="Arial" w:cs="Arial"/>
        </w:rPr>
      </w:pPr>
    </w:p>
    <w:p w:rsidR="007F198F" w:rsidRDefault="00667C22">
      <w:pPr>
        <w:pStyle w:val="Default"/>
        <w:numPr>
          <w:ilvl w:val="0"/>
          <w:numId w:val="8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Imóvel</w:t>
      </w:r>
    </w:p>
    <w:p w:rsidR="007F198F" w:rsidRDefault="00667C22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Certidão de quitação de tribut</w:t>
      </w:r>
      <w:bookmarkStart w:id="0" w:name="_GoBack"/>
      <w:bookmarkEnd w:id="0"/>
      <w:r>
        <w:rPr>
          <w:rFonts w:ascii="Arial" w:hAnsi="Arial" w:cs="Arial"/>
        </w:rPr>
        <w:t xml:space="preserve">os imobiliários; </w:t>
      </w:r>
    </w:p>
    <w:p w:rsidR="007F198F" w:rsidRDefault="00667C22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Informar o valor da compra;</w:t>
      </w:r>
    </w:p>
    <w:p w:rsidR="007F198F" w:rsidRDefault="00667C2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condomínio com firma reconhecida jurídica. (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houver).</w:t>
      </w:r>
    </w:p>
    <w:p w:rsidR="007F198F" w:rsidRDefault="007F198F">
      <w:pPr>
        <w:pStyle w:val="Default"/>
        <w:spacing w:after="240"/>
        <w:ind w:left="720"/>
        <w:rPr>
          <w:rFonts w:ascii="Arial" w:hAnsi="Arial" w:cs="Arial"/>
        </w:rPr>
      </w:pPr>
    </w:p>
    <w:p w:rsidR="007F198F" w:rsidRDefault="00667C22">
      <w:pPr>
        <w:pStyle w:val="Default"/>
        <w:numPr>
          <w:ilvl w:val="0"/>
          <w:numId w:val="8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Outros Documentos</w:t>
      </w:r>
      <w:r>
        <w:rPr>
          <w:rFonts w:ascii="Arial" w:hAnsi="Arial" w:cs="Arial"/>
          <w:sz w:val="28"/>
        </w:rPr>
        <w:t xml:space="preserve">: </w:t>
      </w:r>
    </w:p>
    <w:p w:rsidR="007F198F" w:rsidRDefault="00667C22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Procuração atualizada (prazo de 90 dias a partir da expedição do traslado ou da certidão); </w:t>
      </w:r>
    </w:p>
    <w:p w:rsidR="007F198F" w:rsidRDefault="00667C22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Substabelecimento da procuração atualizado (prazo de 90 dias a partir da expedição do traslado ou da certidão); </w:t>
      </w:r>
    </w:p>
    <w:p w:rsidR="007F198F" w:rsidRDefault="00667C22">
      <w:pPr>
        <w:pStyle w:val="Default"/>
        <w:numPr>
          <w:ilvl w:val="0"/>
          <w:numId w:val="6"/>
        </w:numPr>
      </w:pPr>
      <w:r>
        <w:rPr>
          <w:rFonts w:ascii="Arial" w:hAnsi="Arial" w:cs="Arial"/>
        </w:rPr>
        <w:t>Alvará judicial no original.</w:t>
      </w:r>
    </w:p>
    <w:sectPr w:rsidR="007F198F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A4" w:rsidRDefault="00667C22">
      <w:pPr>
        <w:spacing w:after="0" w:line="240" w:lineRule="auto"/>
      </w:pPr>
      <w:r>
        <w:separator/>
      </w:r>
    </w:p>
  </w:endnote>
  <w:endnote w:type="continuationSeparator" w:id="0">
    <w:p w:rsidR="006136A4" w:rsidRDefault="006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F" w:rsidRDefault="00667C22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7F198F" w:rsidRDefault="00667C22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A4" w:rsidRDefault="00667C22">
      <w:pPr>
        <w:spacing w:after="0" w:line="240" w:lineRule="auto"/>
      </w:pPr>
      <w:r>
        <w:separator/>
      </w:r>
    </w:p>
  </w:footnote>
  <w:footnote w:type="continuationSeparator" w:id="0">
    <w:p w:rsidR="006136A4" w:rsidRDefault="0066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F" w:rsidRDefault="00667C22">
    <w:pPr>
      <w:pStyle w:val="Cabealho"/>
      <w:jc w:val="center"/>
    </w:pPr>
    <w:r>
      <w:rPr>
        <w:noProof/>
        <w:lang w:eastAsia="pt-BR"/>
      </w:rPr>
      <w:drawing>
        <wp:inline distT="0" distB="0" distL="0" distR="762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98F" w:rsidRDefault="007F19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1" style="width:7.5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392878"/>
    <w:multiLevelType w:val="multilevel"/>
    <w:tmpl w:val="768E9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DB0F9B"/>
    <w:multiLevelType w:val="multilevel"/>
    <w:tmpl w:val="D08635C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5D76B38"/>
    <w:multiLevelType w:val="multilevel"/>
    <w:tmpl w:val="40A8CEB8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8526FE5"/>
    <w:multiLevelType w:val="multilevel"/>
    <w:tmpl w:val="F0885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B14523"/>
    <w:multiLevelType w:val="multilevel"/>
    <w:tmpl w:val="42587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531FD0"/>
    <w:multiLevelType w:val="multilevel"/>
    <w:tmpl w:val="33F6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20570D"/>
    <w:multiLevelType w:val="multilevel"/>
    <w:tmpl w:val="8D3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D531EE"/>
    <w:multiLevelType w:val="multilevel"/>
    <w:tmpl w:val="82547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5F2BAE"/>
    <w:multiLevelType w:val="multilevel"/>
    <w:tmpl w:val="E93E9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DD7E42"/>
    <w:multiLevelType w:val="multilevel"/>
    <w:tmpl w:val="DE3C5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AB4EE4"/>
    <w:multiLevelType w:val="multilevel"/>
    <w:tmpl w:val="88CC7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F"/>
    <w:rsid w:val="00314D37"/>
    <w:rsid w:val="00567703"/>
    <w:rsid w:val="006136A4"/>
    <w:rsid w:val="00667C22"/>
    <w:rsid w:val="007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5F1A5C-AE23-4AEF-B2CC-79F4454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/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Humberto Florencio De Oliveira</cp:lastModifiedBy>
  <cp:revision>3</cp:revision>
  <dcterms:created xsi:type="dcterms:W3CDTF">2017-08-22T17:20:00Z</dcterms:created>
  <dcterms:modified xsi:type="dcterms:W3CDTF">2017-12-22T17:36:00Z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